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036EE" w14:textId="0BE9437A" w:rsidR="00CA78BE" w:rsidRPr="00D05CB9" w:rsidRDefault="00DA77A9" w:rsidP="00D42A34">
      <w:pPr>
        <w:pStyle w:val="Zusammenfassung"/>
        <w:spacing w:after="240" w:line="360" w:lineRule="auto"/>
        <w:ind w:right="986"/>
        <w:rPr>
          <w:rFonts w:ascii="Arial" w:hAnsi="Arial" w:cs="Arial"/>
          <w:u w:val="single"/>
          <w:lang w:val="cs-CZ"/>
        </w:rPr>
      </w:pPr>
      <w:r w:rsidRPr="00D05CB9">
        <w:rPr>
          <w:rFonts w:ascii="Arial" w:hAnsi="Arial" w:cs="Arial"/>
          <w:u w:val="single"/>
          <w:lang w:val="cs-CZ"/>
        </w:rPr>
        <w:t xml:space="preserve">Linde představuje nové </w:t>
      </w:r>
      <w:r w:rsidR="00560F74" w:rsidRPr="00D05CB9">
        <w:rPr>
          <w:rFonts w:ascii="Arial" w:hAnsi="Arial" w:cs="Arial"/>
          <w:u w:val="single"/>
          <w:lang w:val="cs-CZ"/>
        </w:rPr>
        <w:t xml:space="preserve">EX </w:t>
      </w:r>
      <w:r w:rsidRPr="00D05CB9">
        <w:rPr>
          <w:rFonts w:ascii="Arial" w:hAnsi="Arial" w:cs="Arial"/>
          <w:u w:val="single"/>
          <w:lang w:val="cs-CZ"/>
        </w:rPr>
        <w:t xml:space="preserve">retraky </w:t>
      </w:r>
      <w:r w:rsidR="003753A5">
        <w:rPr>
          <w:rFonts w:ascii="Arial" w:hAnsi="Arial" w:cs="Arial"/>
          <w:u w:val="single"/>
          <w:lang w:val="cs-CZ"/>
        </w:rPr>
        <w:t xml:space="preserve">určené </w:t>
      </w:r>
      <w:r w:rsidRPr="00D05CB9">
        <w:rPr>
          <w:rFonts w:ascii="Arial" w:hAnsi="Arial" w:cs="Arial"/>
          <w:u w:val="single"/>
          <w:lang w:val="cs-CZ"/>
        </w:rPr>
        <w:t>pro</w:t>
      </w:r>
      <w:r w:rsidR="00560F74" w:rsidRPr="00D05CB9">
        <w:rPr>
          <w:rFonts w:ascii="Arial" w:hAnsi="Arial" w:cs="Arial"/>
          <w:u w:val="single"/>
          <w:lang w:val="cs-CZ"/>
        </w:rPr>
        <w:t xml:space="preserve"> provoz v nebezpečném </w:t>
      </w:r>
      <w:r w:rsidR="000C1121" w:rsidRPr="00D05CB9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E31411" wp14:editId="5C857D35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28C7B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090DAAB7" wp14:editId="6C5AED91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2436BB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4547AEC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9DF75" w14:textId="6942FD6E" w:rsidR="00D42A34" w:rsidRPr="009A463D" w:rsidRDefault="00D42A34" w:rsidP="00D42A34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informace.</w:t>
                              </w:r>
                              <w:r w:rsidRPr="009A463D"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  <w:t xml:space="preserve"> </w:t>
                              </w:r>
                            </w:p>
                            <w:p w14:paraId="719E8436" w14:textId="77777777" w:rsidR="00D42A34" w:rsidRPr="007D0022" w:rsidRDefault="00D42A34" w:rsidP="00D42A34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Tisková zpráva.</w:t>
                              </w:r>
                            </w:p>
                            <w:p w14:paraId="12F478C4" w14:textId="73891C91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2E31411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47928C7B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090DAAB7" wp14:editId="6C5AED91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2436BB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74547AEC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6E19DF75" w14:textId="6942FD6E" w:rsidR="00D42A34" w:rsidRPr="009A463D" w:rsidRDefault="00D42A34" w:rsidP="00D42A34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informace.</w:t>
                        </w:r>
                        <w:r w:rsidRPr="009A463D"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  <w:t xml:space="preserve"> </w:t>
                        </w:r>
                      </w:p>
                      <w:p w14:paraId="719E8436" w14:textId="77777777" w:rsidR="00D42A34" w:rsidRPr="007D0022" w:rsidRDefault="00D42A34" w:rsidP="00D42A34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Tisková zpráva.</w:t>
                        </w:r>
                      </w:p>
                      <w:p w14:paraId="12F478C4" w14:textId="73891C91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60F74" w:rsidRPr="00D05CB9">
        <w:rPr>
          <w:rFonts w:ascii="Arial" w:hAnsi="Arial" w:cs="Arial"/>
          <w:u w:val="single"/>
          <w:lang w:val="cs-CZ"/>
        </w:rPr>
        <w:t>prostředí</w:t>
      </w:r>
      <w:r w:rsidR="00A41316" w:rsidRPr="00D05CB9">
        <w:rPr>
          <w:rFonts w:ascii="Arial" w:hAnsi="Arial" w:cs="Arial"/>
          <w:u w:val="single"/>
          <w:lang w:val="cs-CZ"/>
        </w:rPr>
        <w:t xml:space="preserve"> </w:t>
      </w:r>
    </w:p>
    <w:p w14:paraId="2E780827" w14:textId="23A41976" w:rsidR="006A419E" w:rsidRPr="00D05CB9" w:rsidRDefault="00C42CB1" w:rsidP="00863235">
      <w:pPr>
        <w:spacing w:after="240" w:line="360" w:lineRule="auto"/>
        <w:ind w:right="986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D05CB9">
        <w:rPr>
          <w:rFonts w:ascii="Arial" w:hAnsi="Arial" w:cs="Arial"/>
          <w:b/>
          <w:sz w:val="36"/>
          <w:szCs w:val="36"/>
          <w:lang w:val="cs-CZ"/>
        </w:rPr>
        <w:t>E</w:t>
      </w:r>
      <w:r w:rsidR="00560F74" w:rsidRPr="00D05CB9">
        <w:rPr>
          <w:rFonts w:ascii="Arial" w:hAnsi="Arial" w:cs="Arial"/>
          <w:b/>
          <w:sz w:val="36"/>
          <w:szCs w:val="36"/>
          <w:lang w:val="cs-CZ"/>
        </w:rPr>
        <w:t>X</w:t>
      </w:r>
      <w:r w:rsidR="00095D30">
        <w:rPr>
          <w:rFonts w:ascii="Arial" w:hAnsi="Arial" w:cs="Arial"/>
          <w:b/>
          <w:sz w:val="36"/>
          <w:szCs w:val="36"/>
          <w:lang w:val="cs-CZ"/>
        </w:rPr>
        <w:t>tra</w:t>
      </w:r>
      <w:r w:rsidR="00560F74" w:rsidRPr="00D05CB9">
        <w:rPr>
          <w:lang w:val="cs-CZ"/>
        </w:rPr>
        <w:t xml:space="preserve"> </w:t>
      </w:r>
      <w:r w:rsidR="00D05CB9">
        <w:rPr>
          <w:rFonts w:ascii="Arial" w:hAnsi="Arial" w:cs="Arial"/>
          <w:b/>
          <w:sz w:val="36"/>
          <w:szCs w:val="36"/>
          <w:lang w:val="cs-CZ"/>
        </w:rPr>
        <w:t>oc</w:t>
      </w:r>
      <w:r w:rsidR="00560F74" w:rsidRPr="00D05CB9">
        <w:rPr>
          <w:rFonts w:ascii="Arial" w:hAnsi="Arial" w:cs="Arial"/>
          <w:b/>
          <w:sz w:val="36"/>
          <w:szCs w:val="36"/>
          <w:lang w:val="cs-CZ"/>
        </w:rPr>
        <w:t>hrana</w:t>
      </w:r>
      <w:r w:rsidR="00095D30">
        <w:rPr>
          <w:rFonts w:ascii="Arial" w:hAnsi="Arial" w:cs="Arial"/>
          <w:b/>
          <w:sz w:val="36"/>
          <w:szCs w:val="36"/>
          <w:lang w:val="cs-CZ"/>
        </w:rPr>
        <w:t xml:space="preserve"> vozíků Linde</w:t>
      </w:r>
      <w:r w:rsidR="00560F74" w:rsidRPr="00D05CB9">
        <w:rPr>
          <w:rFonts w:ascii="Arial" w:hAnsi="Arial" w:cs="Arial"/>
          <w:b/>
          <w:sz w:val="36"/>
          <w:szCs w:val="36"/>
          <w:lang w:val="cs-CZ"/>
        </w:rPr>
        <w:t xml:space="preserve"> proti výbuchu </w:t>
      </w:r>
    </w:p>
    <w:p w14:paraId="046AABA4" w14:textId="4378ECF2" w:rsidR="00372A2F" w:rsidRDefault="00D42A34" w:rsidP="000850B4">
      <w:pPr>
        <w:spacing w:after="240" w:line="360" w:lineRule="auto"/>
        <w:ind w:right="561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 w:rsidRPr="00F66D4E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Praha</w:t>
      </w:r>
      <w:r w:rsidR="00F66D4E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, </w:t>
      </w:r>
      <w:r w:rsidR="0001044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11</w:t>
      </w:r>
      <w:r w:rsidRPr="00F66D4E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.</w:t>
      </w:r>
      <w:r w:rsidR="0001044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dubna</w:t>
      </w:r>
      <w:r w:rsidR="00095D3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21731A" w:rsidRPr="00F66D4E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201</w:t>
      </w:r>
      <w:r w:rsidR="00A9165C" w:rsidRPr="00F66D4E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9</w:t>
      </w:r>
      <w:r w:rsidR="0021731A" w:rsidRPr="00F66D4E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– 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Průmyslové vozíky používané v</w:t>
      </w:r>
      <w:r w:rsidR="00372A2F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 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prostředí</w:t>
      </w:r>
      <w:r w:rsidR="00372A2F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,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372A2F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v němž hrozí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nebezpečí </w:t>
      </w:r>
      <w:r w:rsidR="003B42A9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požáru </w:t>
      </w:r>
      <w:r w:rsidR="00372A2F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nebo 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výbuch</w:t>
      </w:r>
      <w:r w:rsidR="000850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u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032597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plynů, par </w:t>
      </w:r>
      <w:r w:rsidR="00372A2F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či</w:t>
      </w:r>
      <w:r w:rsidR="00032597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prachu, 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musí splňovat zvláštní bezpečnostní požadavky. Společnost Linde Material Handling je v této specializ</w:t>
      </w:r>
      <w:r w:rsidR="00032597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ované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oblasti </w:t>
      </w:r>
      <w:r w:rsidR="00372A2F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aktivní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a nabízí rozsáhlé portfolio</w:t>
      </w:r>
      <w:r w:rsidR="00861AD1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odpovídajících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produktů. </w:t>
      </w:r>
      <w:r w:rsidR="000F6A27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N</w:t>
      </w:r>
      <w:r w:rsidR="00372A2F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yní představuje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nejnovější generac</w:t>
      </w:r>
      <w:r w:rsidR="00FA03FA">
        <w:rPr>
          <w:rFonts w:ascii="Arial" w:hAnsi="Arial" w:cs="Arial"/>
          <w:b/>
          <w:bCs/>
          <w:iCs/>
          <w:sz w:val="22"/>
          <w:szCs w:val="22"/>
          <w:lang w:val="cs-CZ"/>
        </w:rPr>
        <w:t>i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vyso</w:t>
      </w:r>
      <w:r w:rsidR="00032597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ce</w:t>
      </w:r>
      <w:r w:rsidR="00F66D4E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výkonných retraků </w:t>
      </w:r>
      <w:r w:rsidR="00FA03FA">
        <w:rPr>
          <w:rFonts w:ascii="Arial" w:hAnsi="Arial" w:cs="Arial"/>
          <w:b/>
          <w:bCs/>
          <w:iCs/>
          <w:sz w:val="22"/>
          <w:szCs w:val="22"/>
          <w:lang w:val="cs-CZ"/>
        </w:rPr>
        <w:t>s EX ochrannou</w:t>
      </w:r>
      <w:r w:rsidR="000F6A27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ideální</w:t>
      </w:r>
      <w:r w:rsidR="00FD74AD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ch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pro</w:t>
      </w:r>
      <w:r w:rsidR="00FA03FA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nebezpečné</w:t>
      </w:r>
      <w:r w:rsidR="002C32B4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032597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>prostředí</w:t>
      </w:r>
      <w:r w:rsidR="00FA03FA">
        <w:rPr>
          <w:rFonts w:ascii="Arial" w:hAnsi="Arial" w:cs="Arial"/>
          <w:b/>
          <w:bCs/>
          <w:iCs/>
          <w:sz w:val="22"/>
          <w:szCs w:val="22"/>
          <w:lang w:val="cs-CZ"/>
        </w:rPr>
        <w:t>.</w:t>
      </w:r>
      <w:r w:rsidR="00372A2F" w:rsidRPr="00972E3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</w:p>
    <w:p w14:paraId="78636A2B" w14:textId="0E33DD58" w:rsidR="000850B4" w:rsidRPr="000850B4" w:rsidRDefault="003753A5" w:rsidP="000850B4">
      <w:pPr>
        <w:spacing w:after="240"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Varianty m</w:t>
      </w:r>
      <w:r w:rsidR="000850B4">
        <w:rPr>
          <w:rFonts w:ascii="Arial" w:hAnsi="Arial" w:cs="Arial"/>
          <w:sz w:val="22"/>
          <w:szCs w:val="22"/>
          <w:lang w:val="cs-CZ"/>
        </w:rPr>
        <w:t>anipulační</w:t>
      </w:r>
      <w:r>
        <w:rPr>
          <w:rFonts w:ascii="Arial" w:hAnsi="Arial" w:cs="Arial"/>
          <w:sz w:val="22"/>
          <w:szCs w:val="22"/>
          <w:lang w:val="cs-CZ"/>
        </w:rPr>
        <w:t>ch vozíků</w:t>
      </w:r>
      <w:r w:rsidR="000850B4">
        <w:rPr>
          <w:rFonts w:ascii="Arial" w:hAnsi="Arial" w:cs="Arial"/>
          <w:sz w:val="22"/>
          <w:szCs w:val="22"/>
          <w:lang w:val="cs-CZ"/>
        </w:rPr>
        <w:t xml:space="preserve"> Linde, které jsou vhodné pro používání v nebezpečných prostorách </w:t>
      </w:r>
      <w:r w:rsidR="000850B4" w:rsidRPr="000850B4">
        <w:rPr>
          <w:rFonts w:ascii="Arial" w:hAnsi="Arial" w:cs="Arial"/>
          <w:bCs/>
          <w:iCs/>
          <w:sz w:val="22"/>
          <w:szCs w:val="22"/>
          <w:lang w:val="cs-CZ"/>
        </w:rPr>
        <w:t>s klasifikací Zóna 2/22 ATEX</w:t>
      </w:r>
      <w:r w:rsidR="00972E3B">
        <w:rPr>
          <w:rFonts w:ascii="Arial" w:hAnsi="Arial" w:cs="Arial"/>
          <w:bCs/>
          <w:iCs/>
          <w:sz w:val="22"/>
          <w:szCs w:val="22"/>
          <w:lang w:val="cs-CZ"/>
        </w:rPr>
        <w:t>,</w:t>
      </w:r>
      <w:r w:rsidR="000850B4" w:rsidRPr="000850B4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0850B4">
        <w:rPr>
          <w:rFonts w:ascii="Arial" w:hAnsi="Arial" w:cs="Arial"/>
          <w:sz w:val="22"/>
          <w:szCs w:val="22"/>
          <w:lang w:val="cs-CZ"/>
        </w:rPr>
        <w:t xml:space="preserve">jsou založeny na standardních modelech. </w:t>
      </w:r>
      <w:r w:rsidR="000850B4" w:rsidRPr="00972E3B">
        <w:rPr>
          <w:rFonts w:ascii="Arial" w:hAnsi="Arial" w:cs="Arial"/>
          <w:i/>
          <w:sz w:val="22"/>
          <w:szCs w:val="22"/>
          <w:lang w:val="cs-CZ"/>
        </w:rPr>
        <w:t>„Na první pohled není patrné, že se jedná o EX verzi vozíku s ochranou proti výbuchu,“</w:t>
      </w:r>
      <w:r w:rsidR="000850B4" w:rsidRPr="00544C49">
        <w:rPr>
          <w:rFonts w:ascii="Arial" w:hAnsi="Arial" w:cs="Arial"/>
          <w:sz w:val="22"/>
          <w:szCs w:val="22"/>
          <w:lang w:val="cs-CZ"/>
        </w:rPr>
        <w:t xml:space="preserve"> říká Elke Karnarski, Product Manager Ex-proof Tru</w:t>
      </w:r>
      <w:r w:rsidR="00972E3B">
        <w:rPr>
          <w:rFonts w:ascii="Arial" w:hAnsi="Arial" w:cs="Arial"/>
          <w:sz w:val="22"/>
          <w:szCs w:val="22"/>
          <w:lang w:val="cs-CZ"/>
        </w:rPr>
        <w:t xml:space="preserve">cks z Linde Material Handling. </w:t>
      </w:r>
      <w:r w:rsidR="00972E3B" w:rsidRPr="00972E3B">
        <w:rPr>
          <w:rFonts w:ascii="Arial" w:hAnsi="Arial" w:cs="Arial"/>
          <w:i/>
          <w:sz w:val="22"/>
          <w:szCs w:val="22"/>
          <w:lang w:val="cs-CZ"/>
        </w:rPr>
        <w:t>„</w:t>
      </w:r>
      <w:r w:rsidR="000850B4" w:rsidRPr="00972E3B">
        <w:rPr>
          <w:rFonts w:ascii="Arial" w:hAnsi="Arial" w:cs="Arial"/>
          <w:i/>
          <w:sz w:val="22"/>
          <w:szCs w:val="22"/>
          <w:lang w:val="cs-CZ"/>
        </w:rPr>
        <w:t xml:space="preserve">Ovládání a pohodlí </w:t>
      </w:r>
      <w:r w:rsidR="00972E3B" w:rsidRPr="00972E3B">
        <w:rPr>
          <w:rFonts w:ascii="Arial" w:hAnsi="Arial" w:cs="Arial"/>
          <w:i/>
          <w:sz w:val="22"/>
          <w:szCs w:val="22"/>
          <w:lang w:val="cs-CZ"/>
        </w:rPr>
        <w:t>pro řidiče</w:t>
      </w:r>
      <w:r w:rsidR="000850B4" w:rsidRPr="00972E3B">
        <w:rPr>
          <w:rFonts w:ascii="Arial" w:hAnsi="Arial" w:cs="Arial"/>
          <w:i/>
          <w:sz w:val="22"/>
          <w:szCs w:val="22"/>
          <w:lang w:val="cs-CZ"/>
        </w:rPr>
        <w:t xml:space="preserve"> jsou shodné se standardním vozíkem, konstrukční rozdíly se projevují pouze při bližší kontrole a nemají vliv na výkonnost a hospodárnost. </w:t>
      </w:r>
      <w:r w:rsidR="00FA03FA">
        <w:rPr>
          <w:rFonts w:ascii="Arial" w:hAnsi="Arial" w:cs="Arial"/>
          <w:i/>
          <w:sz w:val="22"/>
          <w:szCs w:val="22"/>
          <w:lang w:val="cs-CZ"/>
        </w:rPr>
        <w:t>Údržbu</w:t>
      </w:r>
      <w:r w:rsidR="000850B4" w:rsidRPr="00972E3B">
        <w:rPr>
          <w:rFonts w:ascii="Arial" w:hAnsi="Arial" w:cs="Arial"/>
          <w:i/>
          <w:sz w:val="22"/>
          <w:szCs w:val="22"/>
          <w:lang w:val="cs-CZ"/>
        </w:rPr>
        <w:t xml:space="preserve"> a servis provádí </w:t>
      </w:r>
      <w:r w:rsidRPr="00972E3B">
        <w:rPr>
          <w:rFonts w:ascii="Arial" w:hAnsi="Arial" w:cs="Arial"/>
          <w:i/>
          <w:sz w:val="22"/>
          <w:szCs w:val="22"/>
          <w:lang w:val="cs-CZ"/>
        </w:rPr>
        <w:t>speciálně vyškolení servisní technici z prodejní sítě Linde, kteří dbají na</w:t>
      </w:r>
      <w:r w:rsidR="00972E3B" w:rsidRPr="00972E3B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Pr="00972E3B">
        <w:rPr>
          <w:rFonts w:ascii="Arial" w:hAnsi="Arial" w:cs="Arial"/>
          <w:i/>
          <w:sz w:val="22"/>
          <w:szCs w:val="22"/>
          <w:lang w:val="cs-CZ"/>
        </w:rPr>
        <w:t xml:space="preserve">to, </w:t>
      </w:r>
      <w:r w:rsidR="00FA03FA">
        <w:rPr>
          <w:rFonts w:ascii="Arial" w:hAnsi="Arial" w:cs="Arial"/>
          <w:i/>
          <w:sz w:val="22"/>
          <w:szCs w:val="22"/>
          <w:lang w:val="cs-CZ"/>
        </w:rPr>
        <w:t>aby byl</w:t>
      </w:r>
      <w:r w:rsidR="00376760">
        <w:rPr>
          <w:rFonts w:ascii="Arial" w:hAnsi="Arial" w:cs="Arial"/>
          <w:i/>
          <w:sz w:val="22"/>
          <w:szCs w:val="22"/>
          <w:lang w:val="cs-CZ"/>
        </w:rPr>
        <w:t xml:space="preserve"> EX vozík</w:t>
      </w:r>
      <w:r w:rsidRPr="00972E3B">
        <w:rPr>
          <w:rFonts w:ascii="Arial" w:hAnsi="Arial" w:cs="Arial"/>
          <w:i/>
          <w:sz w:val="22"/>
          <w:szCs w:val="22"/>
          <w:lang w:val="cs-CZ"/>
        </w:rPr>
        <w:t xml:space="preserve"> udržován a opravován v souladu se zákonnými předpisy pro takováto zařízení,</w:t>
      </w:r>
      <w:r w:rsidR="000850B4" w:rsidRPr="00972E3B">
        <w:rPr>
          <w:rFonts w:ascii="Arial" w:hAnsi="Arial" w:cs="Arial"/>
          <w:i/>
          <w:sz w:val="22"/>
          <w:szCs w:val="22"/>
          <w:lang w:val="cs-CZ"/>
        </w:rPr>
        <w:t xml:space="preserve">“ </w:t>
      </w:r>
      <w:r w:rsidR="000850B4" w:rsidRPr="00544C49">
        <w:rPr>
          <w:rFonts w:ascii="Arial" w:hAnsi="Arial" w:cs="Arial"/>
          <w:sz w:val="22"/>
          <w:szCs w:val="22"/>
          <w:lang w:val="cs-CZ"/>
        </w:rPr>
        <w:t>dodává paní Karnarski.</w:t>
      </w:r>
    </w:p>
    <w:p w14:paraId="47C0A8E5" w14:textId="278858D9" w:rsidR="00721B4E" w:rsidRDefault="00FD74AD" w:rsidP="00372A2F">
      <w:pPr>
        <w:spacing w:after="240"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Vozíky Linde s EX ochranou, jež jsou často používány v chemickém, farmaceutickém nebo potravinářském průmyslu, jsou řešeny tak, aby při </w:t>
      </w:r>
      <w:r w:rsidR="003B5825">
        <w:rPr>
          <w:rFonts w:ascii="Arial" w:hAnsi="Arial" w:cs="Arial"/>
          <w:sz w:val="22"/>
          <w:szCs w:val="22"/>
          <w:lang w:val="cs-CZ"/>
        </w:rPr>
        <w:t xml:space="preserve">manipulaci v prostředí </w:t>
      </w:r>
      <w:r>
        <w:rPr>
          <w:rFonts w:ascii="Arial" w:hAnsi="Arial" w:cs="Arial"/>
          <w:sz w:val="22"/>
          <w:szCs w:val="22"/>
          <w:lang w:val="cs-CZ"/>
        </w:rPr>
        <w:t>s hořlavými prac</w:t>
      </w:r>
      <w:r w:rsidR="00972E3B">
        <w:rPr>
          <w:rFonts w:ascii="Arial" w:hAnsi="Arial" w:cs="Arial"/>
          <w:sz w:val="22"/>
          <w:szCs w:val="22"/>
          <w:lang w:val="cs-CZ"/>
        </w:rPr>
        <w:t>hy, plyny nebo parami</w:t>
      </w:r>
      <w:r w:rsidR="003B5825">
        <w:rPr>
          <w:rFonts w:ascii="Arial" w:hAnsi="Arial" w:cs="Arial"/>
          <w:sz w:val="22"/>
          <w:szCs w:val="22"/>
          <w:lang w:val="cs-CZ"/>
        </w:rPr>
        <w:t xml:space="preserve"> n</w:t>
      </w:r>
      <w:bookmarkStart w:id="0" w:name="_GoBack"/>
      <w:bookmarkEnd w:id="0"/>
      <w:r w:rsidR="003B5825">
        <w:rPr>
          <w:rFonts w:ascii="Arial" w:hAnsi="Arial" w:cs="Arial"/>
          <w:sz w:val="22"/>
          <w:szCs w:val="22"/>
          <w:lang w:val="cs-CZ"/>
        </w:rPr>
        <w:t>ebyly příčinou jejich iniciace</w:t>
      </w:r>
      <w:r>
        <w:rPr>
          <w:rFonts w:ascii="Arial" w:hAnsi="Arial" w:cs="Arial"/>
          <w:sz w:val="22"/>
          <w:szCs w:val="22"/>
          <w:lang w:val="cs-CZ"/>
        </w:rPr>
        <w:t xml:space="preserve">. </w:t>
      </w:r>
      <w:r w:rsidR="00721B4E">
        <w:rPr>
          <w:rFonts w:ascii="Arial" w:hAnsi="Arial" w:cs="Arial"/>
          <w:sz w:val="22"/>
          <w:szCs w:val="22"/>
          <w:lang w:val="cs-CZ"/>
        </w:rPr>
        <w:t xml:space="preserve">Jakákoli </w:t>
      </w:r>
      <w:r w:rsidR="0052275D" w:rsidRPr="00721B4E">
        <w:rPr>
          <w:rFonts w:ascii="Arial" w:hAnsi="Arial" w:cs="Arial"/>
          <w:b/>
          <w:sz w:val="22"/>
          <w:szCs w:val="22"/>
          <w:lang w:val="cs-CZ"/>
        </w:rPr>
        <w:t>elektrická zařízení</w:t>
      </w:r>
      <w:r w:rsidR="0052275D" w:rsidRPr="00544C49">
        <w:rPr>
          <w:rFonts w:ascii="Arial" w:hAnsi="Arial" w:cs="Arial"/>
          <w:sz w:val="22"/>
          <w:szCs w:val="22"/>
          <w:lang w:val="cs-CZ"/>
        </w:rPr>
        <w:t>, která mohou způsobit vznik jisker, jsou</w:t>
      </w:r>
      <w:r w:rsidR="003B5825">
        <w:rPr>
          <w:rFonts w:ascii="Arial" w:hAnsi="Arial" w:cs="Arial"/>
          <w:sz w:val="22"/>
          <w:szCs w:val="22"/>
          <w:lang w:val="cs-CZ"/>
        </w:rPr>
        <w:t xml:space="preserve"> proto</w:t>
      </w:r>
      <w:r w:rsidR="0052275D" w:rsidRPr="00544C49">
        <w:rPr>
          <w:rFonts w:ascii="Arial" w:hAnsi="Arial" w:cs="Arial"/>
          <w:sz w:val="22"/>
          <w:szCs w:val="22"/>
          <w:lang w:val="cs-CZ"/>
        </w:rPr>
        <w:t xml:space="preserve"> upravena </w:t>
      </w:r>
      <w:r w:rsidR="0052275D">
        <w:rPr>
          <w:rFonts w:ascii="Arial" w:hAnsi="Arial" w:cs="Arial"/>
          <w:sz w:val="22"/>
          <w:szCs w:val="22"/>
          <w:lang w:val="cs-CZ"/>
        </w:rPr>
        <w:t>p</w:t>
      </w:r>
      <w:r w:rsidR="0052275D" w:rsidRPr="00544C49">
        <w:rPr>
          <w:rFonts w:ascii="Arial" w:hAnsi="Arial" w:cs="Arial"/>
          <w:sz w:val="22"/>
          <w:szCs w:val="22"/>
          <w:lang w:val="cs-CZ"/>
        </w:rPr>
        <w:t xml:space="preserve">roti vznícení. Mechanické součásti jako </w:t>
      </w:r>
      <w:r w:rsidR="0052275D" w:rsidRPr="00721B4E">
        <w:rPr>
          <w:rFonts w:ascii="Arial" w:hAnsi="Arial" w:cs="Arial"/>
          <w:b/>
          <w:sz w:val="22"/>
          <w:szCs w:val="22"/>
          <w:lang w:val="cs-CZ"/>
        </w:rPr>
        <w:t xml:space="preserve">brzdy </w:t>
      </w:r>
      <w:r w:rsidR="00721B4E" w:rsidRPr="00721B4E">
        <w:rPr>
          <w:rFonts w:ascii="Arial" w:hAnsi="Arial" w:cs="Arial"/>
          <w:b/>
          <w:sz w:val="22"/>
          <w:szCs w:val="22"/>
          <w:lang w:val="cs-CZ"/>
        </w:rPr>
        <w:t>a</w:t>
      </w:r>
      <w:r w:rsidR="0052275D" w:rsidRPr="00721B4E">
        <w:rPr>
          <w:rFonts w:ascii="Arial" w:hAnsi="Arial" w:cs="Arial"/>
          <w:b/>
          <w:sz w:val="22"/>
          <w:szCs w:val="22"/>
          <w:lang w:val="cs-CZ"/>
        </w:rPr>
        <w:t xml:space="preserve"> vidlice</w:t>
      </w:r>
      <w:r w:rsidR="0052275D" w:rsidRPr="00544C49">
        <w:rPr>
          <w:rFonts w:ascii="Arial" w:hAnsi="Arial" w:cs="Arial"/>
          <w:sz w:val="22"/>
          <w:szCs w:val="22"/>
          <w:lang w:val="cs-CZ"/>
        </w:rPr>
        <w:t xml:space="preserve"> jsou chráněny vhodnými konstrukčními opatřeními. Elektronický systém sledování teploty zajistí, že nedojde k</w:t>
      </w:r>
      <w:r w:rsidR="00372A2F">
        <w:rPr>
          <w:rFonts w:ascii="Arial" w:hAnsi="Arial" w:cs="Arial"/>
          <w:sz w:val="22"/>
          <w:szCs w:val="22"/>
          <w:lang w:val="cs-CZ"/>
        </w:rPr>
        <w:t> </w:t>
      </w:r>
      <w:r w:rsidR="0052275D" w:rsidRPr="00544C49">
        <w:rPr>
          <w:rFonts w:ascii="Arial" w:hAnsi="Arial" w:cs="Arial"/>
          <w:sz w:val="22"/>
          <w:szCs w:val="22"/>
          <w:lang w:val="cs-CZ"/>
        </w:rPr>
        <w:t xml:space="preserve">přehřátí </w:t>
      </w:r>
      <w:r w:rsidR="006650CE">
        <w:rPr>
          <w:rFonts w:ascii="Arial" w:hAnsi="Arial" w:cs="Arial"/>
          <w:sz w:val="22"/>
          <w:szCs w:val="22"/>
          <w:lang w:val="cs-CZ"/>
        </w:rPr>
        <w:t xml:space="preserve">povrchu </w:t>
      </w:r>
      <w:r w:rsidR="0052275D" w:rsidRPr="00544C49">
        <w:rPr>
          <w:rFonts w:ascii="Arial" w:hAnsi="Arial" w:cs="Arial"/>
          <w:sz w:val="22"/>
          <w:szCs w:val="22"/>
          <w:lang w:val="cs-CZ"/>
        </w:rPr>
        <w:t xml:space="preserve">součástí </w:t>
      </w:r>
      <w:r w:rsidR="006650CE">
        <w:rPr>
          <w:rFonts w:ascii="Arial" w:hAnsi="Arial" w:cs="Arial"/>
          <w:sz w:val="22"/>
          <w:szCs w:val="22"/>
          <w:lang w:val="cs-CZ"/>
        </w:rPr>
        <w:t xml:space="preserve">vozíku </w:t>
      </w:r>
      <w:r w:rsidR="00972E3B">
        <w:rPr>
          <w:rFonts w:ascii="Arial" w:hAnsi="Arial" w:cs="Arial"/>
          <w:sz w:val="22"/>
          <w:szCs w:val="22"/>
          <w:lang w:val="cs-CZ"/>
        </w:rPr>
        <w:t>an</w:t>
      </w:r>
      <w:r w:rsidR="0052275D" w:rsidRPr="00544C49">
        <w:rPr>
          <w:rFonts w:ascii="Arial" w:hAnsi="Arial" w:cs="Arial"/>
          <w:sz w:val="22"/>
          <w:szCs w:val="22"/>
          <w:lang w:val="cs-CZ"/>
        </w:rPr>
        <w:t xml:space="preserve">i za extrémních provozních podmínek. </w:t>
      </w:r>
      <w:r w:rsidR="0052275D" w:rsidRPr="00721B4E">
        <w:rPr>
          <w:rFonts w:ascii="Arial" w:hAnsi="Arial" w:cs="Arial"/>
          <w:b/>
          <w:sz w:val="22"/>
          <w:szCs w:val="22"/>
          <w:lang w:val="cs-CZ"/>
        </w:rPr>
        <w:t>Loketní opěrka, sedačka, podlahová podložka a plastové součásti</w:t>
      </w:r>
      <w:r w:rsidR="0052275D" w:rsidRPr="00544C49">
        <w:rPr>
          <w:rFonts w:ascii="Arial" w:hAnsi="Arial" w:cs="Arial"/>
          <w:sz w:val="22"/>
          <w:szCs w:val="22"/>
          <w:lang w:val="cs-CZ"/>
        </w:rPr>
        <w:t xml:space="preserve"> jsou v antistatickém provedení, aby se zabránilo nebezpečí</w:t>
      </w:r>
      <w:r w:rsidR="0052275D">
        <w:rPr>
          <w:rFonts w:ascii="Arial" w:hAnsi="Arial" w:cs="Arial"/>
          <w:sz w:val="22"/>
          <w:szCs w:val="22"/>
          <w:lang w:val="cs-CZ"/>
        </w:rPr>
        <w:t xml:space="preserve"> přesko</w:t>
      </w:r>
      <w:r w:rsidR="00372A2F">
        <w:rPr>
          <w:rFonts w:ascii="Arial" w:hAnsi="Arial" w:cs="Arial"/>
          <w:sz w:val="22"/>
          <w:szCs w:val="22"/>
          <w:lang w:val="cs-CZ"/>
        </w:rPr>
        <w:t>čení</w:t>
      </w:r>
      <w:r w:rsidR="0052275D">
        <w:rPr>
          <w:rFonts w:ascii="Arial" w:hAnsi="Arial" w:cs="Arial"/>
          <w:sz w:val="22"/>
          <w:szCs w:val="22"/>
          <w:lang w:val="cs-CZ"/>
        </w:rPr>
        <w:t xml:space="preserve"> </w:t>
      </w:r>
      <w:r w:rsidR="0052275D" w:rsidRPr="00544C49">
        <w:rPr>
          <w:rFonts w:ascii="Arial" w:hAnsi="Arial" w:cs="Arial"/>
          <w:sz w:val="22"/>
          <w:szCs w:val="22"/>
          <w:lang w:val="cs-CZ"/>
        </w:rPr>
        <w:t>jiskr</w:t>
      </w:r>
      <w:r w:rsidR="0052275D">
        <w:rPr>
          <w:rFonts w:ascii="Arial" w:hAnsi="Arial" w:cs="Arial"/>
          <w:sz w:val="22"/>
          <w:szCs w:val="22"/>
          <w:lang w:val="cs-CZ"/>
        </w:rPr>
        <w:t>y</w:t>
      </w:r>
      <w:r w:rsidR="0052275D" w:rsidRPr="00544C49">
        <w:rPr>
          <w:rFonts w:ascii="Arial" w:hAnsi="Arial" w:cs="Arial"/>
          <w:sz w:val="22"/>
          <w:szCs w:val="22"/>
          <w:lang w:val="cs-CZ"/>
        </w:rPr>
        <w:t xml:space="preserve"> vlivem elektr</w:t>
      </w:r>
      <w:r w:rsidR="0052275D">
        <w:rPr>
          <w:rFonts w:ascii="Arial" w:hAnsi="Arial" w:cs="Arial"/>
          <w:sz w:val="22"/>
          <w:szCs w:val="22"/>
          <w:lang w:val="cs-CZ"/>
        </w:rPr>
        <w:t>ostati</w:t>
      </w:r>
      <w:r w:rsidR="0052275D" w:rsidRPr="00544C49">
        <w:rPr>
          <w:rFonts w:ascii="Arial" w:hAnsi="Arial" w:cs="Arial"/>
          <w:sz w:val="22"/>
          <w:szCs w:val="22"/>
          <w:lang w:val="cs-CZ"/>
        </w:rPr>
        <w:t>ckého náboje.</w:t>
      </w:r>
      <w:r w:rsidR="00721B4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BA54914" w14:textId="6F96545C" w:rsidR="003753A5" w:rsidRDefault="003753A5" w:rsidP="003753A5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 w:rsidRPr="003753A5">
        <w:rPr>
          <w:rFonts w:ascii="Arial" w:hAnsi="Arial" w:cs="Arial"/>
          <w:sz w:val="22"/>
          <w:szCs w:val="22"/>
          <w:lang w:val="cs-CZ"/>
        </w:rPr>
        <w:t>Nové modely jsou zastoupeny vozíky Linde R 14 HD EX až R 20 HD EX v zesíleném provedení</w:t>
      </w:r>
      <w:r>
        <w:rPr>
          <w:rFonts w:ascii="Arial" w:hAnsi="Arial" w:cs="Arial"/>
          <w:sz w:val="22"/>
          <w:szCs w:val="22"/>
          <w:lang w:val="cs-CZ"/>
        </w:rPr>
        <w:t xml:space="preserve">, </w:t>
      </w:r>
      <w:r w:rsidRPr="003753A5">
        <w:rPr>
          <w:rFonts w:ascii="Arial" w:hAnsi="Arial" w:cs="Arial"/>
          <w:sz w:val="22"/>
          <w:szCs w:val="22"/>
          <w:lang w:val="cs-CZ"/>
        </w:rPr>
        <w:t>a to v rozmezí nosnosti od 1,4 do 2,0 tuny</w:t>
      </w:r>
      <w:r w:rsidR="00130F91">
        <w:rPr>
          <w:rFonts w:ascii="Arial" w:hAnsi="Arial" w:cs="Arial"/>
          <w:sz w:val="22"/>
          <w:szCs w:val="22"/>
          <w:lang w:val="cs-CZ"/>
        </w:rPr>
        <w:t>,</w:t>
      </w:r>
      <w:r w:rsidRPr="003753A5">
        <w:rPr>
          <w:rFonts w:ascii="Arial" w:hAnsi="Arial" w:cs="Arial"/>
          <w:sz w:val="22"/>
          <w:szCs w:val="22"/>
          <w:lang w:val="cs-CZ"/>
        </w:rPr>
        <w:t xml:space="preserve"> a standardními retraky Linde R 20 a R 25 EX s nosností 2,0 a 2,5 tuny. Verze HD jsou navrženy pro obzvláště náročné aplikace a mají velmi robustní stožár s vyšší zbytkovou nosností. To znamená, že těžší </w:t>
      </w:r>
      <w:r w:rsidRPr="003753A5">
        <w:rPr>
          <w:rFonts w:ascii="Arial" w:hAnsi="Arial" w:cs="Arial"/>
          <w:sz w:val="22"/>
          <w:szCs w:val="22"/>
          <w:lang w:val="cs-CZ"/>
        </w:rPr>
        <w:lastRenderedPageBreak/>
        <w:t>náklady lze zakládat i do větší výšky. Všechny EX retraky s ochranou proti výbuchu jsou opatřeny značkou výrobce CE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3753A5">
        <w:rPr>
          <w:rFonts w:ascii="Arial" w:hAnsi="Arial" w:cs="Arial"/>
          <w:sz w:val="22"/>
          <w:szCs w:val="22"/>
          <w:lang w:val="cs-CZ"/>
        </w:rPr>
        <w:t>a jsou vyrobeny v souladu s požadavky normy EN 1755 a</w:t>
      </w:r>
      <w:r w:rsidR="00972E3B">
        <w:rPr>
          <w:rFonts w:ascii="Arial" w:hAnsi="Arial" w:cs="Arial"/>
          <w:sz w:val="22"/>
          <w:szCs w:val="22"/>
          <w:lang w:val="cs-CZ"/>
        </w:rPr>
        <w:t xml:space="preserve"> evropské směrnice ATEX 2014/34/</w:t>
      </w:r>
      <w:r w:rsidRPr="003753A5">
        <w:rPr>
          <w:rFonts w:ascii="Arial" w:hAnsi="Arial" w:cs="Arial"/>
          <w:sz w:val="22"/>
          <w:szCs w:val="22"/>
          <w:lang w:val="cs-CZ"/>
        </w:rPr>
        <w:t>EU pro omezení zdrojů vznícení a možné exploze.</w:t>
      </w:r>
    </w:p>
    <w:p w14:paraId="45DEB98E" w14:textId="77777777" w:rsidR="003753A5" w:rsidRDefault="003753A5" w:rsidP="003753A5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</w:p>
    <w:p w14:paraId="03E0344B" w14:textId="1C3A1EBE" w:rsidR="00955D8E" w:rsidRPr="00F40711" w:rsidRDefault="00721B4E" w:rsidP="00761462">
      <w:pPr>
        <w:spacing w:after="240"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</w:t>
      </w:r>
      <w:r w:rsidR="006E7408" w:rsidRPr="00F40711">
        <w:rPr>
          <w:rFonts w:ascii="Arial" w:hAnsi="Arial" w:cs="Arial"/>
          <w:sz w:val="22"/>
          <w:szCs w:val="22"/>
          <w:lang w:val="cs-CZ"/>
        </w:rPr>
        <w:t>ové retraky s ochranou proti výbuchu</w:t>
      </w:r>
      <w:r w:rsidR="003753A5">
        <w:rPr>
          <w:rFonts w:ascii="Arial" w:hAnsi="Arial" w:cs="Arial"/>
          <w:sz w:val="22"/>
          <w:szCs w:val="22"/>
          <w:lang w:val="cs-CZ"/>
        </w:rPr>
        <w:t xml:space="preserve"> patří do moderní generace vozíků Linde s výsuvným sloupem. Těží z</w:t>
      </w:r>
      <w:r w:rsidR="00761462">
        <w:rPr>
          <w:rFonts w:ascii="Arial" w:hAnsi="Arial" w:cs="Arial"/>
          <w:sz w:val="22"/>
          <w:szCs w:val="22"/>
          <w:lang w:val="cs-CZ"/>
        </w:rPr>
        <w:t xml:space="preserve"> mnoha inovací, mezi které patří </w:t>
      </w:r>
      <w:r w:rsidR="006E7408" w:rsidRPr="00F40711">
        <w:rPr>
          <w:rFonts w:ascii="Arial" w:hAnsi="Arial" w:cs="Arial"/>
          <w:sz w:val="22"/>
          <w:szCs w:val="22"/>
          <w:lang w:val="cs-CZ"/>
        </w:rPr>
        <w:t xml:space="preserve">předvolba výšky zdvihu, </w:t>
      </w:r>
      <w:r w:rsidR="008B1E33" w:rsidRPr="00F40711">
        <w:rPr>
          <w:rFonts w:ascii="Arial" w:hAnsi="Arial" w:cs="Arial"/>
          <w:sz w:val="22"/>
          <w:szCs w:val="22"/>
          <w:lang w:val="cs-CZ"/>
        </w:rPr>
        <w:t>volitel</w:t>
      </w:r>
      <w:r w:rsidR="006E7408" w:rsidRPr="00F40711">
        <w:rPr>
          <w:rFonts w:ascii="Arial" w:hAnsi="Arial" w:cs="Arial"/>
          <w:sz w:val="22"/>
          <w:szCs w:val="22"/>
          <w:lang w:val="cs-CZ"/>
        </w:rPr>
        <w:t>ný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 stabilizační</w:t>
      </w:r>
      <w:r w:rsidR="006E7408" w:rsidRPr="00F40711">
        <w:rPr>
          <w:rFonts w:ascii="Arial" w:hAnsi="Arial" w:cs="Arial"/>
          <w:sz w:val="22"/>
          <w:szCs w:val="22"/>
          <w:lang w:val="cs-CZ"/>
        </w:rPr>
        <w:t xml:space="preserve"> systém Dynamic Mast Control, kamerové systémy</w:t>
      </w:r>
      <w:r w:rsidR="00761462">
        <w:rPr>
          <w:rFonts w:ascii="Arial" w:hAnsi="Arial" w:cs="Arial"/>
          <w:sz w:val="22"/>
          <w:szCs w:val="22"/>
          <w:lang w:val="cs-CZ"/>
        </w:rPr>
        <w:t xml:space="preserve"> </w:t>
      </w:r>
      <w:r w:rsidR="006E7408" w:rsidRPr="00F40711">
        <w:rPr>
          <w:rFonts w:ascii="Arial" w:hAnsi="Arial" w:cs="Arial"/>
          <w:sz w:val="22"/>
          <w:szCs w:val="22"/>
          <w:lang w:val="cs-CZ"/>
        </w:rPr>
        <w:t>s</w:t>
      </w:r>
      <w:r w:rsidR="00761462">
        <w:rPr>
          <w:rFonts w:ascii="Arial" w:hAnsi="Arial" w:cs="Arial"/>
          <w:sz w:val="22"/>
          <w:szCs w:val="22"/>
          <w:lang w:val="cs-CZ"/>
        </w:rPr>
        <w:t> </w:t>
      </w:r>
      <w:r w:rsidR="006E7408" w:rsidRPr="00F40711">
        <w:rPr>
          <w:rFonts w:ascii="Arial" w:hAnsi="Arial" w:cs="Arial"/>
          <w:sz w:val="22"/>
          <w:szCs w:val="22"/>
          <w:lang w:val="cs-CZ"/>
        </w:rPr>
        <w:t>barevným monitorem a funkcí děleného displeje</w:t>
      </w:r>
      <w:r w:rsidR="008B1E33" w:rsidRPr="00F40711">
        <w:rPr>
          <w:rFonts w:ascii="Arial" w:hAnsi="Arial" w:cs="Arial"/>
          <w:sz w:val="22"/>
          <w:szCs w:val="22"/>
          <w:lang w:val="cs-CZ"/>
        </w:rPr>
        <w:t xml:space="preserve"> pro dvoj</w:t>
      </w:r>
      <w:r w:rsidR="00914878" w:rsidRPr="00F40711">
        <w:rPr>
          <w:rFonts w:ascii="Arial" w:hAnsi="Arial" w:cs="Arial"/>
          <w:sz w:val="22"/>
          <w:szCs w:val="22"/>
          <w:lang w:val="cs-CZ"/>
        </w:rPr>
        <w:t>itý</w:t>
      </w:r>
      <w:r w:rsidR="008B1E33" w:rsidRPr="00F40711">
        <w:rPr>
          <w:rFonts w:ascii="Arial" w:hAnsi="Arial" w:cs="Arial"/>
          <w:sz w:val="22"/>
          <w:szCs w:val="22"/>
          <w:lang w:val="cs-CZ"/>
        </w:rPr>
        <w:t xml:space="preserve"> pohled</w:t>
      </w:r>
      <w:r w:rsidR="006E7408" w:rsidRPr="00F40711">
        <w:rPr>
          <w:rFonts w:ascii="Arial" w:hAnsi="Arial" w:cs="Arial"/>
          <w:sz w:val="22"/>
          <w:szCs w:val="22"/>
          <w:lang w:val="cs-CZ"/>
        </w:rPr>
        <w:t xml:space="preserve"> nebo systém řízení </w:t>
      </w:r>
      <w:r w:rsidR="003C05EC" w:rsidRPr="00F40711">
        <w:rPr>
          <w:rFonts w:ascii="Arial" w:hAnsi="Arial" w:cs="Arial"/>
          <w:sz w:val="22"/>
          <w:szCs w:val="22"/>
          <w:lang w:val="cs-CZ"/>
        </w:rPr>
        <w:t>vozíkových flotil</w:t>
      </w:r>
      <w:r w:rsidR="00972E3B">
        <w:rPr>
          <w:rFonts w:ascii="Arial" w:hAnsi="Arial" w:cs="Arial"/>
          <w:sz w:val="22"/>
          <w:szCs w:val="22"/>
          <w:lang w:val="cs-CZ"/>
        </w:rPr>
        <w:t xml:space="preserve"> „connect“</w:t>
      </w:r>
      <w:r w:rsidR="006E7408" w:rsidRPr="00F40711">
        <w:rPr>
          <w:rFonts w:ascii="Arial" w:hAnsi="Arial" w:cs="Arial"/>
          <w:sz w:val="22"/>
          <w:szCs w:val="22"/>
          <w:lang w:val="cs-CZ"/>
        </w:rPr>
        <w:t>.</w:t>
      </w:r>
      <w:r w:rsidR="00955D8E" w:rsidRPr="00F40711">
        <w:rPr>
          <w:rFonts w:ascii="Arial" w:hAnsi="Arial" w:cs="Arial"/>
          <w:sz w:val="22"/>
          <w:szCs w:val="22"/>
          <w:lang w:val="cs-CZ"/>
        </w:rPr>
        <w:t xml:space="preserve"> </w:t>
      </w:r>
      <w:r w:rsidR="00761462">
        <w:rPr>
          <w:rFonts w:ascii="Arial" w:hAnsi="Arial" w:cs="Arial"/>
          <w:sz w:val="22"/>
          <w:szCs w:val="22"/>
          <w:lang w:val="cs-CZ"/>
        </w:rPr>
        <w:t xml:space="preserve">Využívají také 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nové řešení </w:t>
      </w:r>
      <w:r w:rsidR="008B1E33" w:rsidRPr="00F40711">
        <w:rPr>
          <w:rFonts w:ascii="Arial" w:hAnsi="Arial" w:cs="Arial"/>
          <w:sz w:val="22"/>
          <w:szCs w:val="22"/>
          <w:lang w:val="cs-CZ"/>
        </w:rPr>
        <w:t xml:space="preserve">osvětlení </w:t>
      </w:r>
      <w:r w:rsidR="00972E3B">
        <w:rPr>
          <w:rFonts w:ascii="Arial" w:hAnsi="Arial" w:cs="Arial"/>
          <w:sz w:val="22"/>
          <w:szCs w:val="22"/>
          <w:lang w:val="cs-CZ"/>
        </w:rPr>
        <w:t>„VertiLight“</w:t>
      </w:r>
      <w:r w:rsidR="00761462">
        <w:rPr>
          <w:rFonts w:ascii="Arial" w:hAnsi="Arial" w:cs="Arial"/>
          <w:sz w:val="22"/>
          <w:szCs w:val="22"/>
          <w:lang w:val="cs-CZ"/>
        </w:rPr>
        <w:t>, které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 zajišťuje lepší pracovní podmínky</w:t>
      </w:r>
      <w:r w:rsidR="008B1E33" w:rsidRPr="00F40711">
        <w:rPr>
          <w:rFonts w:ascii="Arial" w:hAnsi="Arial" w:cs="Arial"/>
          <w:sz w:val="22"/>
          <w:szCs w:val="22"/>
          <w:lang w:val="cs-CZ"/>
        </w:rPr>
        <w:t xml:space="preserve"> 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a </w:t>
      </w:r>
      <w:r w:rsidR="00761462">
        <w:rPr>
          <w:rFonts w:ascii="Arial" w:hAnsi="Arial" w:cs="Arial"/>
          <w:sz w:val="22"/>
          <w:szCs w:val="22"/>
          <w:lang w:val="cs-CZ"/>
        </w:rPr>
        <w:t>zvyšuj</w:t>
      </w:r>
      <w:r w:rsidR="00FD74AD">
        <w:rPr>
          <w:rFonts w:ascii="Arial" w:hAnsi="Arial" w:cs="Arial"/>
          <w:sz w:val="22"/>
          <w:szCs w:val="22"/>
          <w:lang w:val="cs-CZ"/>
        </w:rPr>
        <w:t>e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 bezpečnost. </w:t>
      </w:r>
      <w:r w:rsidR="00130F91">
        <w:rPr>
          <w:rFonts w:ascii="Arial" w:hAnsi="Arial" w:cs="Arial"/>
          <w:sz w:val="22"/>
          <w:szCs w:val="22"/>
          <w:lang w:val="cs-CZ"/>
        </w:rPr>
        <w:t>„</w:t>
      </w:r>
      <w:r w:rsidR="00972E3B">
        <w:rPr>
          <w:rFonts w:ascii="Arial" w:hAnsi="Arial" w:cs="Arial"/>
          <w:sz w:val="22"/>
          <w:szCs w:val="22"/>
          <w:lang w:val="cs-CZ"/>
        </w:rPr>
        <w:t>VertiLig</w:t>
      </w:r>
      <w:r w:rsidR="00761462">
        <w:rPr>
          <w:rFonts w:ascii="Arial" w:hAnsi="Arial" w:cs="Arial"/>
          <w:sz w:val="22"/>
          <w:szCs w:val="22"/>
          <w:lang w:val="cs-CZ"/>
        </w:rPr>
        <w:t>ht</w:t>
      </w:r>
      <w:r w:rsidR="00130F91">
        <w:rPr>
          <w:rFonts w:ascii="Arial" w:hAnsi="Arial" w:cs="Arial"/>
          <w:sz w:val="22"/>
          <w:szCs w:val="22"/>
          <w:lang w:val="cs-CZ"/>
        </w:rPr>
        <w:t>“</w:t>
      </w:r>
      <w:r w:rsidR="00761462">
        <w:rPr>
          <w:rFonts w:ascii="Arial" w:hAnsi="Arial" w:cs="Arial"/>
          <w:sz w:val="22"/>
          <w:szCs w:val="22"/>
          <w:lang w:val="cs-CZ"/>
        </w:rPr>
        <w:t xml:space="preserve"> se skládá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 </w:t>
      </w:r>
      <w:r w:rsidR="00376760">
        <w:rPr>
          <w:rFonts w:ascii="Arial" w:hAnsi="Arial" w:cs="Arial"/>
          <w:sz w:val="22"/>
          <w:szCs w:val="22"/>
          <w:lang w:val="cs-CZ"/>
        </w:rPr>
        <w:t>ze dvou pracovních světel, která jsou tvořena</w:t>
      </w:r>
      <w:r w:rsidR="00EF09AE" w:rsidRPr="00F40711">
        <w:rPr>
          <w:rFonts w:ascii="Arial" w:hAnsi="Arial" w:cs="Arial"/>
          <w:sz w:val="22"/>
          <w:szCs w:val="22"/>
          <w:lang w:val="cs-CZ"/>
        </w:rPr>
        <w:t xml:space="preserve"> svazkem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 LED diod uspořádaný</w:t>
      </w:r>
      <w:r w:rsidR="00EF09AE" w:rsidRPr="00F40711">
        <w:rPr>
          <w:rFonts w:ascii="Arial" w:hAnsi="Arial" w:cs="Arial"/>
          <w:sz w:val="22"/>
          <w:szCs w:val="22"/>
          <w:lang w:val="cs-CZ"/>
        </w:rPr>
        <w:t xml:space="preserve">ch </w:t>
      </w:r>
      <w:r w:rsidR="00F3725D">
        <w:rPr>
          <w:rFonts w:ascii="Arial" w:hAnsi="Arial" w:cs="Arial"/>
          <w:sz w:val="22"/>
          <w:szCs w:val="22"/>
          <w:lang w:val="cs-CZ"/>
        </w:rPr>
        <w:t>do oblouk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u, </w:t>
      </w:r>
      <w:r w:rsidR="00761462">
        <w:rPr>
          <w:rFonts w:ascii="Arial" w:hAnsi="Arial" w:cs="Arial"/>
          <w:sz w:val="22"/>
          <w:szCs w:val="22"/>
          <w:lang w:val="cs-CZ"/>
        </w:rPr>
        <w:t xml:space="preserve">jež </w:t>
      </w:r>
      <w:r w:rsidR="003C05EC" w:rsidRPr="00F40711">
        <w:rPr>
          <w:rFonts w:ascii="Arial" w:hAnsi="Arial" w:cs="Arial"/>
          <w:sz w:val="22"/>
          <w:szCs w:val="22"/>
          <w:lang w:val="cs-CZ"/>
        </w:rPr>
        <w:t>jsou namontován</w:t>
      </w:r>
      <w:r w:rsidR="00376760">
        <w:rPr>
          <w:rFonts w:ascii="Arial" w:hAnsi="Arial" w:cs="Arial"/>
          <w:sz w:val="22"/>
          <w:szCs w:val="22"/>
          <w:lang w:val="cs-CZ"/>
        </w:rPr>
        <w:t>a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 </w:t>
      </w:r>
      <w:r w:rsidR="00F3725D">
        <w:rPr>
          <w:rFonts w:ascii="Arial" w:hAnsi="Arial" w:cs="Arial"/>
          <w:sz w:val="22"/>
          <w:szCs w:val="22"/>
          <w:lang w:val="cs-CZ"/>
        </w:rPr>
        <w:t>parale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lně na zdvihovém sloupu. Díky tomu poskytují </w:t>
      </w:r>
      <w:r w:rsidR="00761462">
        <w:rPr>
          <w:rFonts w:ascii="Arial" w:hAnsi="Arial" w:cs="Arial"/>
          <w:sz w:val="22"/>
          <w:szCs w:val="22"/>
          <w:lang w:val="cs-CZ"/>
        </w:rPr>
        <w:t>výborné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 osvětlení pracovního prostoru od podlahy až do maximální výšk</w:t>
      </w:r>
      <w:r w:rsidR="00F40711">
        <w:rPr>
          <w:rFonts w:ascii="Arial" w:hAnsi="Arial" w:cs="Arial"/>
          <w:sz w:val="22"/>
          <w:szCs w:val="22"/>
          <w:lang w:val="cs-CZ"/>
        </w:rPr>
        <w:t>y</w:t>
      </w:r>
      <w:r w:rsidR="003C05EC" w:rsidRPr="00F40711">
        <w:rPr>
          <w:rFonts w:ascii="Arial" w:hAnsi="Arial" w:cs="Arial"/>
          <w:sz w:val="22"/>
          <w:szCs w:val="22"/>
          <w:lang w:val="cs-CZ"/>
        </w:rPr>
        <w:t xml:space="preserve"> zdvihu.</w:t>
      </w:r>
      <w:r w:rsidR="00955D8E" w:rsidRPr="00F4071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ED432C5" w14:textId="77777777" w:rsidR="00D42A34" w:rsidRPr="009A463D" w:rsidRDefault="00D42A34" w:rsidP="00D42A3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4DAC667D" w14:textId="77777777" w:rsidR="00D42A34" w:rsidRPr="009A463D" w:rsidRDefault="00D42A34" w:rsidP="00D42A34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 tisíc zaměstnanců. Celosvětové prodeje vozíků Linde v roce 2017 přesáhly 124 tis. kusů.</w:t>
      </w:r>
    </w:p>
    <w:p w14:paraId="69E4A8B7" w14:textId="77777777" w:rsidR="00D42A34" w:rsidRPr="009A463D" w:rsidRDefault="00D42A34" w:rsidP="00D42A3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0429767C" w14:textId="77777777" w:rsidR="00D42A34" w:rsidRPr="009A463D" w:rsidRDefault="00D42A34" w:rsidP="00D42A3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05B14AA8" w14:textId="77777777" w:rsidR="00D42A34" w:rsidRPr="009A463D" w:rsidRDefault="00D42A34" w:rsidP="00D42A3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7D89BFE2" w14:textId="77777777" w:rsidR="00D42A34" w:rsidRPr="009A463D" w:rsidRDefault="00D42A34" w:rsidP="00D42A3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28932B6D" w14:textId="77777777" w:rsidR="00D42A34" w:rsidRPr="009A463D" w:rsidRDefault="00D42A34" w:rsidP="00D42A3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30F5C4D9" w14:textId="77777777" w:rsidR="00D42A34" w:rsidRPr="009A463D" w:rsidRDefault="00D42A34" w:rsidP="00D42A3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5F8D80E9" w14:textId="77777777" w:rsidR="00D42A34" w:rsidRPr="009A463D" w:rsidRDefault="00D42A34" w:rsidP="00D42A3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529760CE" w14:textId="77777777" w:rsidR="00D42A34" w:rsidRPr="009A463D" w:rsidRDefault="00F43CE4" w:rsidP="00D42A3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D42A34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1469A9D6" w14:textId="77777777" w:rsidR="00D42A34" w:rsidRPr="009A463D" w:rsidRDefault="00D42A34" w:rsidP="00D42A3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34A538E8" w14:textId="77777777" w:rsidR="00D42A34" w:rsidRPr="009A463D" w:rsidRDefault="00D42A34" w:rsidP="00D42A3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4184DEAB" w14:textId="77777777" w:rsidR="00D42A34" w:rsidRPr="009A463D" w:rsidRDefault="00D42A34" w:rsidP="00D42A3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14:paraId="58F8366F" w14:textId="6998FBE2" w:rsidR="00D42A34" w:rsidRPr="009A463D" w:rsidRDefault="00D42A34" w:rsidP="00D42A3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Account Manager</w:t>
      </w:r>
      <w:r w:rsidR="00FA03FA">
        <w:rPr>
          <w:rFonts w:ascii="Arial" w:hAnsi="Arial" w:cs="Arial"/>
          <w:sz w:val="20"/>
          <w:szCs w:val="20"/>
          <w:lang w:val="cs-CZ"/>
        </w:rPr>
        <w:t xml:space="preserve">, </w:t>
      </w:r>
      <w:r w:rsidRPr="009A463D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14:paraId="454D32BD" w14:textId="0520E55E" w:rsidR="00D42A34" w:rsidRPr="009A463D" w:rsidRDefault="00D42A34" w:rsidP="00D42A3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  <w:r w:rsidR="00FA03FA">
        <w:rPr>
          <w:rStyle w:val="Hypertextovodkaz"/>
          <w:rFonts w:ascii="Arial" w:hAnsi="Arial" w:cs="Arial"/>
          <w:sz w:val="20"/>
          <w:szCs w:val="20"/>
          <w:lang w:val="cs-CZ"/>
        </w:rPr>
        <w:t xml:space="preserve"> </w:t>
      </w:r>
    </w:p>
    <w:p w14:paraId="7CFCA216" w14:textId="2D03EC1D" w:rsidR="0021731A" w:rsidRPr="009C030F" w:rsidRDefault="00F43CE4" w:rsidP="00FA03F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hyperlink r:id="rId11" w:history="1">
        <w:r w:rsidR="00D42A34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21731A" w:rsidRPr="009C030F" w:rsidSect="000C1121">
      <w:pgSz w:w="11900" w:h="16840"/>
      <w:pgMar w:top="2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B3556" w14:textId="77777777" w:rsidR="00F43CE4" w:rsidRDefault="00F43CE4" w:rsidP="00FC1294">
      <w:r>
        <w:separator/>
      </w:r>
    </w:p>
  </w:endnote>
  <w:endnote w:type="continuationSeparator" w:id="0">
    <w:p w14:paraId="772F7768" w14:textId="77777777" w:rsidR="00F43CE4" w:rsidRDefault="00F43CE4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6D100" w14:textId="77777777" w:rsidR="00F43CE4" w:rsidRDefault="00F43CE4" w:rsidP="00FC1294">
      <w:r>
        <w:separator/>
      </w:r>
    </w:p>
  </w:footnote>
  <w:footnote w:type="continuationSeparator" w:id="0">
    <w:p w14:paraId="07D5F6B1" w14:textId="77777777" w:rsidR="00F43CE4" w:rsidRDefault="00F43CE4" w:rsidP="00FC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1044D"/>
    <w:rsid w:val="00013BCD"/>
    <w:rsid w:val="000153D2"/>
    <w:rsid w:val="00032597"/>
    <w:rsid w:val="000367DE"/>
    <w:rsid w:val="00043B1D"/>
    <w:rsid w:val="0005446D"/>
    <w:rsid w:val="00056FB8"/>
    <w:rsid w:val="00060E00"/>
    <w:rsid w:val="00065DE1"/>
    <w:rsid w:val="00066B1E"/>
    <w:rsid w:val="000722A8"/>
    <w:rsid w:val="000850B4"/>
    <w:rsid w:val="00086577"/>
    <w:rsid w:val="00095D30"/>
    <w:rsid w:val="000A0BB6"/>
    <w:rsid w:val="000A585A"/>
    <w:rsid w:val="000A7F27"/>
    <w:rsid w:val="000C1121"/>
    <w:rsid w:val="000C5CC7"/>
    <w:rsid w:val="000C5E76"/>
    <w:rsid w:val="000D3565"/>
    <w:rsid w:val="000D4A07"/>
    <w:rsid w:val="000F5492"/>
    <w:rsid w:val="000F6A27"/>
    <w:rsid w:val="001005A0"/>
    <w:rsid w:val="001249A0"/>
    <w:rsid w:val="001257C8"/>
    <w:rsid w:val="00126CFF"/>
    <w:rsid w:val="00130F91"/>
    <w:rsid w:val="00133A87"/>
    <w:rsid w:val="00137F67"/>
    <w:rsid w:val="00167680"/>
    <w:rsid w:val="001719EB"/>
    <w:rsid w:val="00186403"/>
    <w:rsid w:val="001B7950"/>
    <w:rsid w:val="001C06F2"/>
    <w:rsid w:val="001C74EB"/>
    <w:rsid w:val="001D5488"/>
    <w:rsid w:val="001E08A6"/>
    <w:rsid w:val="001E45B7"/>
    <w:rsid w:val="001E4EC3"/>
    <w:rsid w:val="001F776A"/>
    <w:rsid w:val="00206C6F"/>
    <w:rsid w:val="00207B0B"/>
    <w:rsid w:val="00216A99"/>
    <w:rsid w:val="0021731A"/>
    <w:rsid w:val="00227837"/>
    <w:rsid w:val="00231B25"/>
    <w:rsid w:val="00255AFA"/>
    <w:rsid w:val="00291090"/>
    <w:rsid w:val="00296772"/>
    <w:rsid w:val="002A0543"/>
    <w:rsid w:val="002A1F93"/>
    <w:rsid w:val="002A4041"/>
    <w:rsid w:val="002A5619"/>
    <w:rsid w:val="002A7897"/>
    <w:rsid w:val="002A78A3"/>
    <w:rsid w:val="002C32B4"/>
    <w:rsid w:val="002C741E"/>
    <w:rsid w:val="002D03FF"/>
    <w:rsid w:val="002D47FF"/>
    <w:rsid w:val="002D6A82"/>
    <w:rsid w:val="002F642D"/>
    <w:rsid w:val="002F7947"/>
    <w:rsid w:val="00302DC1"/>
    <w:rsid w:val="00324006"/>
    <w:rsid w:val="00326F8E"/>
    <w:rsid w:val="00341CB5"/>
    <w:rsid w:val="0034258D"/>
    <w:rsid w:val="003462A2"/>
    <w:rsid w:val="00355201"/>
    <w:rsid w:val="00372A2F"/>
    <w:rsid w:val="003753A5"/>
    <w:rsid w:val="00376760"/>
    <w:rsid w:val="003B42A9"/>
    <w:rsid w:val="003B5825"/>
    <w:rsid w:val="003C05EC"/>
    <w:rsid w:val="003C2814"/>
    <w:rsid w:val="003C7C00"/>
    <w:rsid w:val="00402DAF"/>
    <w:rsid w:val="004033FA"/>
    <w:rsid w:val="0041267E"/>
    <w:rsid w:val="004161C7"/>
    <w:rsid w:val="004164AD"/>
    <w:rsid w:val="00426DD5"/>
    <w:rsid w:val="00431E4E"/>
    <w:rsid w:val="00435295"/>
    <w:rsid w:val="0044208B"/>
    <w:rsid w:val="00443935"/>
    <w:rsid w:val="0046430C"/>
    <w:rsid w:val="004934CD"/>
    <w:rsid w:val="004B5533"/>
    <w:rsid w:val="004C258B"/>
    <w:rsid w:val="004C2D78"/>
    <w:rsid w:val="004C74DE"/>
    <w:rsid w:val="004D5442"/>
    <w:rsid w:val="004D750F"/>
    <w:rsid w:val="004D7D8E"/>
    <w:rsid w:val="004E5C32"/>
    <w:rsid w:val="004F2B7E"/>
    <w:rsid w:val="004F322B"/>
    <w:rsid w:val="005118D8"/>
    <w:rsid w:val="00512787"/>
    <w:rsid w:val="0052275D"/>
    <w:rsid w:val="00523C97"/>
    <w:rsid w:val="00530FA4"/>
    <w:rsid w:val="005338AA"/>
    <w:rsid w:val="005342F0"/>
    <w:rsid w:val="00534745"/>
    <w:rsid w:val="00540EA3"/>
    <w:rsid w:val="00544C49"/>
    <w:rsid w:val="00553517"/>
    <w:rsid w:val="0055354E"/>
    <w:rsid w:val="00560F74"/>
    <w:rsid w:val="005729B4"/>
    <w:rsid w:val="005729C1"/>
    <w:rsid w:val="005B5C85"/>
    <w:rsid w:val="005C0AFC"/>
    <w:rsid w:val="005C4A4F"/>
    <w:rsid w:val="005D023C"/>
    <w:rsid w:val="005F753A"/>
    <w:rsid w:val="006029DC"/>
    <w:rsid w:val="0060758C"/>
    <w:rsid w:val="00630918"/>
    <w:rsid w:val="00650F9E"/>
    <w:rsid w:val="00660644"/>
    <w:rsid w:val="006650CE"/>
    <w:rsid w:val="006769B9"/>
    <w:rsid w:val="006809A1"/>
    <w:rsid w:val="00695998"/>
    <w:rsid w:val="006A419E"/>
    <w:rsid w:val="006A508E"/>
    <w:rsid w:val="006A7524"/>
    <w:rsid w:val="006B4C05"/>
    <w:rsid w:val="006B5ACF"/>
    <w:rsid w:val="006E7408"/>
    <w:rsid w:val="006F1AFB"/>
    <w:rsid w:val="006F6787"/>
    <w:rsid w:val="00701926"/>
    <w:rsid w:val="00702345"/>
    <w:rsid w:val="007035B7"/>
    <w:rsid w:val="00710B0D"/>
    <w:rsid w:val="00721B4E"/>
    <w:rsid w:val="00726F5C"/>
    <w:rsid w:val="007315FF"/>
    <w:rsid w:val="007520C6"/>
    <w:rsid w:val="00757D99"/>
    <w:rsid w:val="00761043"/>
    <w:rsid w:val="00761462"/>
    <w:rsid w:val="0076452F"/>
    <w:rsid w:val="007847A9"/>
    <w:rsid w:val="007873B6"/>
    <w:rsid w:val="007B0242"/>
    <w:rsid w:val="007B65C7"/>
    <w:rsid w:val="007C460F"/>
    <w:rsid w:val="007C664B"/>
    <w:rsid w:val="007D4DF6"/>
    <w:rsid w:val="007D6F20"/>
    <w:rsid w:val="008035DF"/>
    <w:rsid w:val="008155C0"/>
    <w:rsid w:val="00822F68"/>
    <w:rsid w:val="00832731"/>
    <w:rsid w:val="00832A47"/>
    <w:rsid w:val="00847996"/>
    <w:rsid w:val="0085024F"/>
    <w:rsid w:val="00861AD1"/>
    <w:rsid w:val="00863235"/>
    <w:rsid w:val="00886AEF"/>
    <w:rsid w:val="00892DF6"/>
    <w:rsid w:val="00895FD5"/>
    <w:rsid w:val="00896CB8"/>
    <w:rsid w:val="008B1E33"/>
    <w:rsid w:val="008B5DE9"/>
    <w:rsid w:val="008B7EAB"/>
    <w:rsid w:val="008C114C"/>
    <w:rsid w:val="008C2801"/>
    <w:rsid w:val="008C2B3A"/>
    <w:rsid w:val="008D2C03"/>
    <w:rsid w:val="008D4010"/>
    <w:rsid w:val="008F1868"/>
    <w:rsid w:val="008F601A"/>
    <w:rsid w:val="009057A3"/>
    <w:rsid w:val="009079D8"/>
    <w:rsid w:val="0091481C"/>
    <w:rsid w:val="00914878"/>
    <w:rsid w:val="0091641F"/>
    <w:rsid w:val="00926D21"/>
    <w:rsid w:val="00926DA8"/>
    <w:rsid w:val="00926DC6"/>
    <w:rsid w:val="00927C7E"/>
    <w:rsid w:val="00936E99"/>
    <w:rsid w:val="00947F29"/>
    <w:rsid w:val="00953DCC"/>
    <w:rsid w:val="00955D8E"/>
    <w:rsid w:val="0096341B"/>
    <w:rsid w:val="00964706"/>
    <w:rsid w:val="009647E6"/>
    <w:rsid w:val="00966A39"/>
    <w:rsid w:val="009679D5"/>
    <w:rsid w:val="00972E3B"/>
    <w:rsid w:val="009739D7"/>
    <w:rsid w:val="00975F8A"/>
    <w:rsid w:val="0098092F"/>
    <w:rsid w:val="00991250"/>
    <w:rsid w:val="009B2244"/>
    <w:rsid w:val="009B6323"/>
    <w:rsid w:val="009B7CB1"/>
    <w:rsid w:val="009C030F"/>
    <w:rsid w:val="009D0939"/>
    <w:rsid w:val="009D6726"/>
    <w:rsid w:val="009E0928"/>
    <w:rsid w:val="009E4DD2"/>
    <w:rsid w:val="009E646C"/>
    <w:rsid w:val="009F6E22"/>
    <w:rsid w:val="00A14824"/>
    <w:rsid w:val="00A268E2"/>
    <w:rsid w:val="00A37D42"/>
    <w:rsid w:val="00A41316"/>
    <w:rsid w:val="00A4425C"/>
    <w:rsid w:val="00A45EE5"/>
    <w:rsid w:val="00A479A8"/>
    <w:rsid w:val="00A646E9"/>
    <w:rsid w:val="00A65FD1"/>
    <w:rsid w:val="00A70327"/>
    <w:rsid w:val="00A7493F"/>
    <w:rsid w:val="00A9165C"/>
    <w:rsid w:val="00AA1E92"/>
    <w:rsid w:val="00AA28E0"/>
    <w:rsid w:val="00AB44A1"/>
    <w:rsid w:val="00AB682D"/>
    <w:rsid w:val="00AC2D60"/>
    <w:rsid w:val="00AD03F6"/>
    <w:rsid w:val="00AD0B2C"/>
    <w:rsid w:val="00AD3137"/>
    <w:rsid w:val="00AF121A"/>
    <w:rsid w:val="00AF4306"/>
    <w:rsid w:val="00B12484"/>
    <w:rsid w:val="00B14A26"/>
    <w:rsid w:val="00B168D5"/>
    <w:rsid w:val="00B22EA4"/>
    <w:rsid w:val="00B3208A"/>
    <w:rsid w:val="00B35885"/>
    <w:rsid w:val="00B370E3"/>
    <w:rsid w:val="00B57785"/>
    <w:rsid w:val="00B625DB"/>
    <w:rsid w:val="00B76F5B"/>
    <w:rsid w:val="00B83F3E"/>
    <w:rsid w:val="00B90E00"/>
    <w:rsid w:val="00B96886"/>
    <w:rsid w:val="00BB2B0E"/>
    <w:rsid w:val="00BB4B4B"/>
    <w:rsid w:val="00BD3948"/>
    <w:rsid w:val="00BD5F8D"/>
    <w:rsid w:val="00BE1147"/>
    <w:rsid w:val="00BF1465"/>
    <w:rsid w:val="00BF5AC0"/>
    <w:rsid w:val="00C01E9E"/>
    <w:rsid w:val="00C07980"/>
    <w:rsid w:val="00C10995"/>
    <w:rsid w:val="00C1324D"/>
    <w:rsid w:val="00C14176"/>
    <w:rsid w:val="00C15F1E"/>
    <w:rsid w:val="00C2038E"/>
    <w:rsid w:val="00C22857"/>
    <w:rsid w:val="00C25B9F"/>
    <w:rsid w:val="00C25CD1"/>
    <w:rsid w:val="00C2713A"/>
    <w:rsid w:val="00C42CB1"/>
    <w:rsid w:val="00C56367"/>
    <w:rsid w:val="00C56552"/>
    <w:rsid w:val="00C81D72"/>
    <w:rsid w:val="00C87FE1"/>
    <w:rsid w:val="00C9334B"/>
    <w:rsid w:val="00CA78BE"/>
    <w:rsid w:val="00CB2BC0"/>
    <w:rsid w:val="00CD0AB5"/>
    <w:rsid w:val="00CD7442"/>
    <w:rsid w:val="00CE1F0E"/>
    <w:rsid w:val="00CE289B"/>
    <w:rsid w:val="00CE3AB6"/>
    <w:rsid w:val="00CF345E"/>
    <w:rsid w:val="00D05CB9"/>
    <w:rsid w:val="00D13062"/>
    <w:rsid w:val="00D17148"/>
    <w:rsid w:val="00D278AB"/>
    <w:rsid w:val="00D34F20"/>
    <w:rsid w:val="00D42A34"/>
    <w:rsid w:val="00D4344D"/>
    <w:rsid w:val="00D43589"/>
    <w:rsid w:val="00D5159A"/>
    <w:rsid w:val="00D51943"/>
    <w:rsid w:val="00D60BFA"/>
    <w:rsid w:val="00D63100"/>
    <w:rsid w:val="00D80DD8"/>
    <w:rsid w:val="00D91878"/>
    <w:rsid w:val="00DA4B00"/>
    <w:rsid w:val="00DA666E"/>
    <w:rsid w:val="00DA7167"/>
    <w:rsid w:val="00DA77A9"/>
    <w:rsid w:val="00DB031F"/>
    <w:rsid w:val="00DB1E75"/>
    <w:rsid w:val="00DB6731"/>
    <w:rsid w:val="00DD4BB1"/>
    <w:rsid w:val="00DD60B3"/>
    <w:rsid w:val="00DD648D"/>
    <w:rsid w:val="00DF2016"/>
    <w:rsid w:val="00E06308"/>
    <w:rsid w:val="00E07B4D"/>
    <w:rsid w:val="00E21A34"/>
    <w:rsid w:val="00E32331"/>
    <w:rsid w:val="00E54709"/>
    <w:rsid w:val="00E56E51"/>
    <w:rsid w:val="00E70FE7"/>
    <w:rsid w:val="00E721C3"/>
    <w:rsid w:val="00E727AA"/>
    <w:rsid w:val="00E97AAF"/>
    <w:rsid w:val="00EA02F9"/>
    <w:rsid w:val="00EB228B"/>
    <w:rsid w:val="00ED292B"/>
    <w:rsid w:val="00ED3DCE"/>
    <w:rsid w:val="00EF09AE"/>
    <w:rsid w:val="00F05E2B"/>
    <w:rsid w:val="00F159A2"/>
    <w:rsid w:val="00F23E51"/>
    <w:rsid w:val="00F251E4"/>
    <w:rsid w:val="00F3725D"/>
    <w:rsid w:val="00F40711"/>
    <w:rsid w:val="00F43C25"/>
    <w:rsid w:val="00F43CE4"/>
    <w:rsid w:val="00F649EC"/>
    <w:rsid w:val="00F66D4E"/>
    <w:rsid w:val="00F67C4F"/>
    <w:rsid w:val="00F8432C"/>
    <w:rsid w:val="00F84852"/>
    <w:rsid w:val="00F950B1"/>
    <w:rsid w:val="00FA03FA"/>
    <w:rsid w:val="00FA1B8C"/>
    <w:rsid w:val="00FA71C9"/>
    <w:rsid w:val="00FB3BD6"/>
    <w:rsid w:val="00FC1294"/>
    <w:rsid w:val="00FD74AD"/>
    <w:rsid w:val="00FE0271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EF45E"/>
  <w15:docId w15:val="{3AD466B5-CD41-41D6-8601-A311258C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2173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5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adka.kerschbaum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686</Words>
  <Characters>4048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4725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L+</dc:creator>
  <cp:lastModifiedBy>Markéta Damková</cp:lastModifiedBy>
  <cp:revision>7</cp:revision>
  <cp:lastPrinted>2019-03-05T08:54:00Z</cp:lastPrinted>
  <dcterms:created xsi:type="dcterms:W3CDTF">2019-03-05T13:15:00Z</dcterms:created>
  <dcterms:modified xsi:type="dcterms:W3CDTF">2019-04-11T09:09:00Z</dcterms:modified>
</cp:coreProperties>
</file>